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莆田擢英中学工会委员会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中秋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节慰问品采购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邀请招投标公告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莆田擢英中学工会委员会</w:t>
      </w:r>
      <w:r>
        <w:rPr>
          <w:rFonts w:hint="eastAsia" w:ascii="仿宋" w:hAnsi="仿宋" w:eastAsia="仿宋" w:cs="仿宋"/>
          <w:sz w:val="32"/>
          <w:szCs w:val="32"/>
        </w:rPr>
        <w:t>拟为2023年工会会员采购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中秋节</w:t>
      </w:r>
      <w:r>
        <w:rPr>
          <w:rFonts w:hint="eastAsia" w:ascii="仿宋" w:hAnsi="仿宋" w:eastAsia="仿宋" w:cs="仿宋"/>
          <w:sz w:val="32"/>
          <w:szCs w:val="32"/>
        </w:rPr>
        <w:t>慰问品，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经学校行政会研究，依法依规制定采购招标信息，在莆田擢英中学中网站、校务公开栏发布招标公告，并在擢英中学校内面向社会进行公开招标。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内容: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胡姬花古法小榨花生油5升装。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采购数量:</w:t>
      </w:r>
      <w:r>
        <w:rPr>
          <w:rFonts w:hint="eastAsia" w:ascii="仿宋" w:hAnsi="仿宋" w:eastAsia="仿宋" w:cs="仿宋"/>
          <w:sz w:val="32"/>
          <w:szCs w:val="32"/>
        </w:rPr>
        <w:t>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660桶（以实际送货数量为准）。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采购预算：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总预算约11万元。</w:t>
      </w:r>
    </w:p>
    <w:p>
      <w:pPr>
        <w:widowControl/>
        <w:spacing w:line="44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报名方式及截止时间：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请于2023年9月25日前，提交报名资料，逾期不予受理（可线上、电话报名）。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报名供应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商须提供: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报名时一并递交企业法人营业执照、税务登记证（三证合一的提供合并后的证件复印件）、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</w:t>
      </w:r>
      <w:r>
        <w:rPr>
          <w:rFonts w:hint="eastAsia" w:ascii="仿宋" w:hAnsi="仿宋" w:eastAsia="仿宋" w:cs="仿宋"/>
          <w:sz w:val="32"/>
          <w:szCs w:val="32"/>
        </w:rPr>
        <w:t>生产经营许可证复印件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本人身份证、委托书或介绍信，并加盖公章。</w:t>
      </w:r>
    </w:p>
    <w:p>
      <w:pPr>
        <w:widowControl/>
        <w:spacing w:line="44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六、开标时供应商须密封提交投标报价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（含运输费、税费、售后服务等费用）。请供应商以表格形式，提供图片、品名、规格、数量、单价、含税金额。（参考表格详见附件）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采购方式：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本项目采用邀请询价。经市场调查后，确定邀请4家单位对本项目进行报价，以最低报价确定中标单位。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66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拟邀请报价单位名单如下：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莆田市城厢区嘉盛贸易有限公司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莆田元一贸易有限公司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莆田市涵江区万禾食品经营部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莆田市涵江区禾润食品经营部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20" w:leftChars="0" w:firstLine="321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八、开标事宜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公开招标文件发布时间：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公开招标报名时间：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日— 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投标文件递交截止时间：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日9：00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，逾期送达不予接受；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开标时间：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 xml:space="preserve"> 9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 xml:space="preserve"> 25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日9：00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开标地点：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福建省莆田擢英中学艺术楼三楼会议室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供货时间：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招标公告内容与招标文件不相符的，以招标文件为准。</w:t>
      </w:r>
      <w:r>
        <w:rPr>
          <w:rFonts w:hint="eastAsia" w:ascii="仿宋" w:hAnsi="仿宋" w:eastAsia="仿宋" w:cs="仿宋"/>
          <w:sz w:val="32"/>
          <w:szCs w:val="32"/>
        </w:rPr>
        <w:t>最终解释权归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莆田擢英中学工会委员会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十、报名地点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擢英工会主席办公室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十一、联系人：蔡老师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1285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联系电话：13859815080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莆田擢英中学工会委员会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widowControl/>
        <w:spacing w:line="440" w:lineRule="exact"/>
        <w:rPr>
          <w:rFonts w:hint="eastAsia" w:ascii="仿宋_GB2312" w:hAnsi="宋体" w:eastAsia="仿宋_GB2312" w:cs="宋体"/>
          <w:color w:val="333333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333333"/>
          <w:kern w:val="0"/>
          <w:sz w:val="36"/>
          <w:szCs w:val="36"/>
        </w:rPr>
        <w:t>附件：</w:t>
      </w:r>
    </w:p>
    <w:p>
      <w:pPr>
        <w:widowControl/>
        <w:spacing w:line="4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莆田擢英中学工会委员会</w:t>
      </w:r>
    </w:p>
    <w:p>
      <w:pPr>
        <w:widowControl/>
        <w:spacing w:line="4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2023年中秋节慰问品方案报价表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209"/>
        <w:gridCol w:w="1854"/>
        <w:gridCol w:w="1459"/>
        <w:gridCol w:w="955"/>
        <w:gridCol w:w="886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图片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品名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规格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单价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Calibri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含税金额（元）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合计：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595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8945" w:type="dxa"/>
            <w:gridSpan w:val="6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本报价表提供的图片、品名、规格、数量必须与实物相符，否则视为废标；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方案内容需含2桶胡姬花古法小榨花生油5升。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</w:tbl>
    <w:p>
      <w:pPr>
        <w:widowControl/>
        <w:spacing w:line="440" w:lineRule="exact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440" w:lineRule="exact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widowControl/>
        <w:spacing w:line="440" w:lineRule="exact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widowControl/>
        <w:spacing w:line="4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spacing w:line="4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440" w:lineRule="exact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FB827E"/>
    <w:multiLevelType w:val="singleLevel"/>
    <w:tmpl w:val="ACFB827E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color w:val="auto"/>
      </w:rPr>
    </w:lvl>
  </w:abstractNum>
  <w:abstractNum w:abstractNumId="1">
    <w:nsid w:val="618BAA2B"/>
    <w:multiLevelType w:val="singleLevel"/>
    <w:tmpl w:val="618BAA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TZmMWI4ZDc2ZDk2ZWZhNDU3Mjg2ZmZkYTM0YmUifQ=="/>
  </w:docVars>
  <w:rsids>
    <w:rsidRoot w:val="00000000"/>
    <w:rsid w:val="091B4C64"/>
    <w:rsid w:val="10C04E65"/>
    <w:rsid w:val="110D797F"/>
    <w:rsid w:val="124E7794"/>
    <w:rsid w:val="12C53D32"/>
    <w:rsid w:val="15042129"/>
    <w:rsid w:val="183F5523"/>
    <w:rsid w:val="22F506D1"/>
    <w:rsid w:val="26625CA6"/>
    <w:rsid w:val="291145D8"/>
    <w:rsid w:val="2A312302"/>
    <w:rsid w:val="33D56D0B"/>
    <w:rsid w:val="382D3343"/>
    <w:rsid w:val="3DDA3A04"/>
    <w:rsid w:val="46177AA1"/>
    <w:rsid w:val="46647A66"/>
    <w:rsid w:val="48222CBE"/>
    <w:rsid w:val="4AC34267"/>
    <w:rsid w:val="4D673998"/>
    <w:rsid w:val="52952701"/>
    <w:rsid w:val="544079A9"/>
    <w:rsid w:val="55F607EF"/>
    <w:rsid w:val="58801DB1"/>
    <w:rsid w:val="5C750170"/>
    <w:rsid w:val="62045DDF"/>
    <w:rsid w:val="65C07BED"/>
    <w:rsid w:val="69EC432E"/>
    <w:rsid w:val="70360EF5"/>
    <w:rsid w:val="76E23A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738</Words>
  <Characters>787</Characters>
  <Lines>0</Lines>
  <Paragraphs>0</Paragraphs>
  <TotalTime>2</TotalTime>
  <ScaleCrop>false</ScaleCrop>
  <LinksUpToDate>false</LinksUpToDate>
  <CharactersWithSpaces>861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2022-12-27T21:59:00Z</dcterms:created>
  <dc:creator>iPhone</dc:creator>
  <cp:lastModifiedBy>小辉</cp:lastModifiedBy>
  <cp:lastPrinted>2023-09-12T03:10:00Z</cp:lastPrinted>
  <dcterms:modified xsi:type="dcterms:W3CDTF">2023-09-19T10:25:17Z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2C3B20D8AF7E4885A54F071DFB54F260_13</vt:lpwstr>
  </property>
</Properties>
</file>