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5B6D1">
      <w:pPr>
        <w:jc w:val="center"/>
        <w:rPr>
          <w:sz w:val="36"/>
          <w:szCs w:val="36"/>
          <w:lang w:val="zh-TW" w:eastAsia="zh-TW"/>
        </w:rPr>
      </w:pPr>
      <w:r>
        <w:rPr>
          <w:sz w:val="36"/>
          <w:szCs w:val="36"/>
          <w:lang w:val="zh-TW" w:eastAsia="zh-TW"/>
        </w:rPr>
        <w:t>莆田擢英中学工会委员会</w:t>
      </w:r>
      <w:r>
        <w:rPr>
          <w:rFonts w:ascii="SimSong Bold" w:hAnsi="SimSong Bold"/>
          <w:sz w:val="36"/>
          <w:szCs w:val="36"/>
        </w:rPr>
        <w:t>2024</w:t>
      </w:r>
      <w:r>
        <w:rPr>
          <w:sz w:val="36"/>
          <w:szCs w:val="36"/>
          <w:lang w:val="zh-TW" w:eastAsia="zh-TW"/>
        </w:rPr>
        <w:t>年</w:t>
      </w:r>
      <w:r>
        <w:rPr>
          <w:sz w:val="36"/>
          <w:szCs w:val="36"/>
          <w:lang w:val="zh-TW"/>
        </w:rPr>
        <w:t>中秋</w:t>
      </w:r>
      <w:r>
        <w:rPr>
          <w:sz w:val="36"/>
          <w:szCs w:val="36"/>
          <w:lang w:val="zh-TW" w:eastAsia="zh-TW"/>
        </w:rPr>
        <w:t>节慰问品</w:t>
      </w:r>
    </w:p>
    <w:p w14:paraId="6B79B801">
      <w:pPr>
        <w:jc w:val="center"/>
        <w:rPr>
          <w:rFonts w:hint="default" w:ascii="仿宋" w:hAnsi="仿宋" w:eastAsia="仿宋" w:cs="仿宋"/>
          <w:sz w:val="32"/>
          <w:szCs w:val="32"/>
        </w:rPr>
      </w:pPr>
      <w:r>
        <w:rPr>
          <w:sz w:val="36"/>
          <w:szCs w:val="36"/>
          <w:lang w:val="zh-TW" w:eastAsia="zh-TW"/>
        </w:rPr>
        <w:t>采购招投标公告</w:t>
      </w:r>
    </w:p>
    <w:p w14:paraId="39817B8F">
      <w:pPr>
        <w:pStyle w:val="2"/>
        <w:widowControl/>
        <w:shd w:val="clear" w:color="auto" w:fill="FFFFFF"/>
        <w:spacing w:line="405" w:lineRule="atLeast"/>
        <w:ind w:firstLine="640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2"/>
          <w:szCs w:val="32"/>
          <w:lang w:val="zh-TW" w:eastAsia="zh-TW"/>
        </w:rPr>
        <w:t>莆田擢英中学工会委员会拟为</w:t>
      </w:r>
      <w:r>
        <w:rPr>
          <w:rFonts w:ascii="仿宋" w:hAnsi="仿宋" w:eastAsia="仿宋" w:cs="仿宋"/>
          <w:sz w:val="32"/>
          <w:szCs w:val="32"/>
        </w:rPr>
        <w:t>2024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年工会会员采购</w:t>
      </w:r>
      <w:r>
        <w:rPr>
          <w:rFonts w:ascii="仿宋" w:hAnsi="仿宋" w:eastAsia="仿宋" w:cs="仿宋"/>
          <w:sz w:val="32"/>
          <w:szCs w:val="32"/>
          <w:lang w:val="zh-TW"/>
        </w:rPr>
        <w:t>中秋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节慰问品，</w:t>
      </w:r>
      <w:r>
        <w:rPr>
          <w:rFonts w:ascii="仿宋" w:hAnsi="仿宋" w:eastAsia="仿宋" w:cs="仿宋"/>
          <w:sz w:val="30"/>
          <w:szCs w:val="30"/>
          <w:lang w:val="zh-TW" w:eastAsia="zh-TW"/>
        </w:rPr>
        <w:t>经学校行政会研究，依法依规制定采购招标信息，在莆田擢英中学中网站、校务公开栏发布招标公告，并在擢英中学校内面向社会进行公开招标。</w:t>
      </w:r>
    </w:p>
    <w:p w14:paraId="456A5A68">
      <w:pPr>
        <w:numPr>
          <w:ilvl w:val="0"/>
          <w:numId w:val="1"/>
        </w:numPr>
        <w:spacing w:line="400" w:lineRule="exact"/>
        <w:rPr>
          <w:rFonts w:hint="default" w:ascii="仿宋" w:hAnsi="仿宋" w:eastAsia="仿宋" w:cs="仿宋"/>
          <w:sz w:val="32"/>
          <w:szCs w:val="32"/>
          <w:lang w:val="zh-TW" w:eastAsia="zh-TW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采购内容</w:t>
      </w:r>
      <w:r>
        <w:rPr>
          <w:rFonts w:ascii="仿宋" w:hAnsi="仿宋" w:eastAsia="仿宋" w:cs="仿宋"/>
          <w:b/>
          <w:bCs/>
          <w:sz w:val="32"/>
          <w:szCs w:val="32"/>
        </w:rPr>
        <w:t>: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胡姬花古法小榨花生油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升装。</w:t>
      </w:r>
    </w:p>
    <w:p w14:paraId="6585446D">
      <w:pPr>
        <w:numPr>
          <w:ilvl w:val="0"/>
          <w:numId w:val="1"/>
        </w:numPr>
        <w:spacing w:line="400" w:lineRule="exact"/>
        <w:rPr>
          <w:rFonts w:hint="default" w:ascii="仿宋" w:hAnsi="仿宋" w:eastAsia="仿宋" w:cs="仿宋"/>
          <w:sz w:val="32"/>
          <w:szCs w:val="32"/>
          <w:lang w:val="zh-TW" w:eastAsia="zh-TW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采购数量</w:t>
      </w:r>
      <w:r>
        <w:rPr>
          <w:rFonts w:ascii="仿宋" w:hAnsi="仿宋" w:eastAsia="仿宋" w:cs="仿宋"/>
          <w:b/>
          <w:bCs/>
          <w:sz w:val="32"/>
          <w:szCs w:val="32"/>
        </w:rPr>
        <w:t>: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约</w:t>
      </w:r>
      <w:r>
        <w:rPr>
          <w:rFonts w:hint="default" w:ascii="仿宋" w:hAnsi="仿宋" w:eastAsia="仿宋" w:cs="仿宋"/>
          <w:sz w:val="32"/>
          <w:szCs w:val="32"/>
          <w:lang w:val="en-US" w:eastAsia="zh-TW"/>
        </w:rPr>
        <w:t>710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桶（以实际送货数量为准）。</w:t>
      </w:r>
    </w:p>
    <w:p w14:paraId="3F06F3FF">
      <w:pPr>
        <w:numPr>
          <w:ilvl w:val="0"/>
          <w:numId w:val="1"/>
        </w:numPr>
        <w:spacing w:line="400" w:lineRule="exact"/>
        <w:rPr>
          <w:rFonts w:hint="default" w:ascii="仿宋" w:hAnsi="仿宋" w:eastAsia="仿宋" w:cs="仿宋"/>
          <w:sz w:val="32"/>
          <w:szCs w:val="32"/>
          <w:lang w:val="zh-TW" w:eastAsia="zh-TW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采购预算：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总预算约</w:t>
      </w:r>
      <w:r>
        <w:rPr>
          <w:rFonts w:hint="default" w:ascii="仿宋" w:hAnsi="仿宋" w:eastAsia="仿宋" w:cs="仿宋"/>
          <w:sz w:val="32"/>
          <w:szCs w:val="32"/>
          <w:lang w:val="en-US" w:eastAsia="zh-TW"/>
        </w:rPr>
        <w:t>12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万元。</w:t>
      </w:r>
    </w:p>
    <w:p w14:paraId="1C0F9B17">
      <w:pPr>
        <w:widowControl/>
        <w:spacing w:line="440" w:lineRule="exact"/>
        <w:ind w:firstLine="643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四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、</w:t>
      </w: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报名方式及截止时间：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请于</w:t>
      </w:r>
      <w:r>
        <w:rPr>
          <w:rFonts w:hint="default" w:ascii="仿宋" w:hAnsi="仿宋" w:eastAsia="仿宋" w:cs="仿宋"/>
          <w:sz w:val="32"/>
          <w:szCs w:val="32"/>
          <w:lang w:val="zh-CN"/>
        </w:rPr>
        <w:t xml:space="preserve"> </w:t>
      </w:r>
      <w:r>
        <w:rPr>
          <w:rFonts w:hint="default" w:ascii="仿宋" w:hAnsi="仿宋" w:eastAsia="仿宋" w:cs="仿宋"/>
          <w:sz w:val="32"/>
          <w:szCs w:val="32"/>
          <w:lang w:val="en-US"/>
        </w:rPr>
        <w:t>2024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年</w:t>
      </w:r>
      <w:r>
        <w:rPr>
          <w:rFonts w:hint="default" w:ascii="仿宋" w:hAnsi="仿宋" w:eastAsia="仿宋" w:cs="仿宋"/>
          <w:sz w:val="32"/>
          <w:szCs w:val="32"/>
          <w:lang w:val="en-US"/>
        </w:rPr>
        <w:t>9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8：30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前，提交报名资料，逾期不予受理（可线上、电话报名）。</w:t>
      </w:r>
    </w:p>
    <w:p w14:paraId="1E2D7017">
      <w:pPr>
        <w:spacing w:line="400" w:lineRule="exact"/>
        <w:ind w:firstLine="643"/>
        <w:rPr>
          <w:rFonts w:hint="default"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五、报名供应商须提供</w:t>
      </w:r>
      <w:r>
        <w:rPr>
          <w:rFonts w:ascii="仿宋" w:hAnsi="仿宋" w:eastAsia="仿宋" w:cs="仿宋"/>
          <w:b/>
          <w:bCs/>
          <w:sz w:val="32"/>
          <w:szCs w:val="32"/>
        </w:rPr>
        <w:t>:</w:t>
      </w:r>
    </w:p>
    <w:p w14:paraId="668B51FF">
      <w:pPr>
        <w:pStyle w:val="2"/>
        <w:widowControl/>
        <w:shd w:val="clear" w:color="auto" w:fill="FFFFFF"/>
        <w:spacing w:line="405" w:lineRule="atLeast"/>
        <w:ind w:firstLine="480"/>
        <w:rPr>
          <w:rFonts w:hint="default" w:ascii="仿宋" w:hAnsi="仿宋" w:eastAsia="仿宋" w:cs="仿宋"/>
          <w:b/>
          <w:bCs/>
          <w:sz w:val="32"/>
          <w:szCs w:val="32"/>
          <w:lang w:val="zh-TW" w:eastAsia="zh-TW"/>
        </w:rPr>
      </w:pPr>
      <w:r>
        <w:rPr>
          <w:rFonts w:ascii="仿宋" w:hAnsi="仿宋" w:eastAsia="仿宋" w:cs="仿宋"/>
          <w:sz w:val="30"/>
          <w:szCs w:val="30"/>
          <w:lang w:val="zh-TW" w:eastAsia="zh-TW"/>
        </w:rPr>
        <w:t>报名时一并递交企业法人营业执照、税务登记证（三证合一的提供合并后的证件复印件）、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食品生产经营许可证复印件、</w:t>
      </w:r>
      <w:r>
        <w:rPr>
          <w:rFonts w:ascii="仿宋" w:hAnsi="仿宋" w:eastAsia="仿宋" w:cs="仿宋"/>
          <w:sz w:val="30"/>
          <w:szCs w:val="30"/>
          <w:lang w:val="zh-TW" w:eastAsia="zh-TW"/>
        </w:rPr>
        <w:t>本人身份证、委托书或介绍信，并加盖公章。</w:t>
      </w:r>
    </w:p>
    <w:p w14:paraId="32EABB27">
      <w:pPr>
        <w:widowControl/>
        <w:spacing w:line="440" w:lineRule="exact"/>
        <w:ind w:firstLine="643"/>
        <w:rPr>
          <w:rFonts w:hint="default" w:ascii="仿宋" w:hAnsi="仿宋" w:eastAsia="仿宋" w:cs="仿宋"/>
          <w:sz w:val="32"/>
          <w:szCs w:val="32"/>
          <w:lang w:val="zh-TW" w:eastAsia="zh-TW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六、开标时供应商须密封提交投标报价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（含运输费、税费、售后服务等费用）。请供应商以表格形式，提供图片、品名、规格、数量、单价、含税金额。（参考表格详见附件）</w:t>
      </w:r>
    </w:p>
    <w:p w14:paraId="42052FAC">
      <w:pPr>
        <w:spacing w:line="400" w:lineRule="exact"/>
        <w:ind w:firstLine="643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七、采购方式：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本项目采用邀请询价。经市场调查后，确定邀请</w:t>
      </w:r>
      <w:r>
        <w:rPr>
          <w:rFonts w:hint="default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家单位对本项目进行报价，以最低报价确定中标单位。</w:t>
      </w:r>
    </w:p>
    <w:p w14:paraId="1E88FCA2">
      <w:pPr>
        <w:pStyle w:val="2"/>
        <w:widowControl/>
        <w:shd w:val="clear" w:color="auto" w:fill="FFFFFF"/>
        <w:spacing w:line="405" w:lineRule="atLeast"/>
        <w:ind w:firstLine="660"/>
        <w:rPr>
          <w:rFonts w:hint="default" w:ascii="仿宋" w:hAnsi="仿宋" w:eastAsia="仿宋" w:cs="仿宋"/>
          <w:b/>
          <w:bCs/>
          <w:sz w:val="30"/>
          <w:szCs w:val="30"/>
          <w:lang w:val="zh-TW" w:eastAsia="zh-TW"/>
        </w:rPr>
      </w:pPr>
      <w:r>
        <w:rPr>
          <w:rFonts w:ascii="仿宋" w:hAnsi="仿宋" w:eastAsia="仿宋" w:cs="仿宋"/>
          <w:b/>
          <w:bCs/>
          <w:sz w:val="30"/>
          <w:szCs w:val="30"/>
          <w:lang w:val="zh-TW" w:eastAsia="zh-TW"/>
        </w:rPr>
        <w:t>拟邀请报价单位名单如下：</w:t>
      </w:r>
    </w:p>
    <w:p w14:paraId="0F20EE44">
      <w:pPr>
        <w:pStyle w:val="2"/>
        <w:widowControl/>
        <w:shd w:val="clear" w:color="auto" w:fill="FFFFFF"/>
        <w:spacing w:line="405" w:lineRule="atLeast"/>
        <w:ind w:firstLine="602"/>
        <w:rPr>
          <w:rFonts w:hint="default" w:ascii="仿宋" w:hAnsi="仿宋" w:eastAsia="仿宋" w:cs="仿宋"/>
          <w:b/>
          <w:bCs/>
          <w:sz w:val="30"/>
          <w:szCs w:val="30"/>
          <w:lang w:val="zh-TW" w:eastAsia="zh-TW"/>
        </w:rPr>
      </w:pPr>
      <w:r>
        <w:rPr>
          <w:rFonts w:ascii="仿宋" w:hAnsi="仿宋" w:eastAsia="仿宋" w:cs="仿宋"/>
          <w:b/>
          <w:bCs/>
          <w:sz w:val="30"/>
          <w:szCs w:val="30"/>
          <w:lang w:val="zh-TW" w:eastAsia="zh-TW"/>
        </w:rPr>
        <w:t>莆田市城厢区嘉盛贸易有限公司</w:t>
      </w:r>
    </w:p>
    <w:p w14:paraId="4A90886A">
      <w:pPr>
        <w:pStyle w:val="2"/>
        <w:widowControl/>
        <w:shd w:val="clear" w:color="auto" w:fill="FFFFFF"/>
        <w:spacing w:line="405" w:lineRule="atLeast"/>
        <w:ind w:firstLine="602"/>
        <w:rPr>
          <w:rFonts w:hint="default" w:ascii="仿宋" w:hAnsi="仿宋" w:eastAsia="仿宋" w:cs="仿宋"/>
          <w:b/>
          <w:bCs/>
          <w:sz w:val="30"/>
          <w:szCs w:val="30"/>
          <w:lang w:val="zh-TW" w:eastAsia="zh-TW"/>
        </w:rPr>
      </w:pPr>
      <w:r>
        <w:rPr>
          <w:rFonts w:ascii="仿宋" w:hAnsi="仿宋" w:eastAsia="仿宋" w:cs="仿宋"/>
          <w:b/>
          <w:bCs/>
          <w:sz w:val="30"/>
          <w:szCs w:val="30"/>
          <w:lang w:val="zh-TW" w:eastAsia="zh-TW"/>
        </w:rPr>
        <w:t>莆田元一贸易有限公司</w:t>
      </w:r>
    </w:p>
    <w:p w14:paraId="2E678A1C">
      <w:pPr>
        <w:pStyle w:val="2"/>
        <w:widowControl/>
        <w:shd w:val="clear" w:color="auto" w:fill="FFFFFF"/>
        <w:spacing w:line="405" w:lineRule="atLeast"/>
        <w:ind w:firstLine="602"/>
        <w:rPr>
          <w:rFonts w:hint="default" w:ascii="仿宋" w:hAnsi="仿宋" w:eastAsia="仿宋" w:cs="仿宋"/>
          <w:b/>
          <w:bCs/>
          <w:sz w:val="30"/>
          <w:szCs w:val="30"/>
          <w:lang w:val="zh-TW" w:eastAsia="zh-TW"/>
        </w:rPr>
      </w:pPr>
      <w:r>
        <w:rPr>
          <w:rFonts w:ascii="仿宋" w:hAnsi="仿宋" w:eastAsia="仿宋" w:cs="仿宋"/>
          <w:b/>
          <w:bCs/>
          <w:sz w:val="30"/>
          <w:szCs w:val="30"/>
          <w:lang w:val="zh-TW" w:eastAsia="zh-TW"/>
        </w:rPr>
        <w:t>莆田市涵江区汇成粮油经营部</w:t>
      </w:r>
    </w:p>
    <w:p w14:paraId="267C6DDA">
      <w:pPr>
        <w:spacing w:line="400" w:lineRule="exact"/>
        <w:ind w:left="420" w:firstLine="321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八、开标事宜</w:t>
      </w:r>
      <w:r>
        <w:rPr>
          <w:rFonts w:ascii="仿宋" w:hAnsi="仿宋" w:eastAsia="仿宋" w:cs="仿宋"/>
          <w:b/>
          <w:bCs/>
          <w:sz w:val="32"/>
          <w:szCs w:val="32"/>
        </w:rPr>
        <w:t>:</w:t>
      </w:r>
      <w:r>
        <w:rPr>
          <w:rFonts w:hint="default" w:ascii="仿宋" w:hAnsi="仿宋" w:eastAsia="仿宋" w:cs="仿宋"/>
          <w:sz w:val="32"/>
          <w:szCs w:val="32"/>
          <w:lang w:val="zh-CN"/>
        </w:rPr>
        <w:t xml:space="preserve">    </w:t>
      </w:r>
    </w:p>
    <w:p w14:paraId="55C9EA3E">
      <w:pPr>
        <w:pStyle w:val="2"/>
        <w:widowControl/>
        <w:shd w:val="clear" w:color="auto" w:fill="FFFFFF"/>
        <w:spacing w:line="405" w:lineRule="atLeast"/>
        <w:ind w:firstLine="480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lang w:val="zh-TW" w:eastAsia="zh-TW"/>
        </w:rPr>
        <w:t>公开招标文件发布时间：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2024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9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11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日</w:t>
      </w:r>
      <w:r>
        <w:rPr>
          <w:rFonts w:ascii="仿宋" w:hAnsi="仿宋" w:eastAsia="仿宋" w:cs="仿宋"/>
          <w:sz w:val="30"/>
          <w:szCs w:val="30"/>
          <w:lang w:val="zh-TW" w:eastAsia="zh-TW"/>
        </w:rPr>
        <w:t>；</w:t>
      </w:r>
    </w:p>
    <w:p w14:paraId="07D69E24">
      <w:pPr>
        <w:pStyle w:val="2"/>
        <w:widowControl/>
        <w:shd w:val="clear" w:color="auto" w:fill="FFFFFF"/>
        <w:spacing w:line="405" w:lineRule="atLeast"/>
        <w:ind w:firstLine="480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lang w:val="zh-TW" w:eastAsia="zh-TW"/>
        </w:rPr>
        <w:t>公开招标报名时间</w:t>
      </w:r>
      <w:r>
        <w:rPr>
          <w:rFonts w:ascii="仿宋" w:hAnsi="仿宋" w:eastAsia="仿宋" w:cs="仿宋"/>
          <w:sz w:val="30"/>
          <w:szCs w:val="30"/>
          <w:lang w:val="zh-CN"/>
        </w:rPr>
        <w:t>：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2024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年</w:t>
      </w:r>
      <w:r>
        <w:rPr>
          <w:rFonts w:hint="default" w:ascii="仿宋" w:hAnsi="仿宋" w:eastAsia="仿宋" w:cs="仿宋"/>
          <w:color w:val="FF0000"/>
          <w:sz w:val="30"/>
          <w:szCs w:val="30"/>
          <w:u w:color="FF0000"/>
          <w:lang w:val="zh-CN"/>
        </w:rPr>
        <w:t xml:space="preserve"> 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9</w:t>
      </w:r>
      <w:r>
        <w:rPr>
          <w:rFonts w:hint="default" w:ascii="仿宋" w:hAnsi="仿宋" w:eastAsia="仿宋" w:cs="仿宋"/>
          <w:color w:val="FF0000"/>
          <w:sz w:val="30"/>
          <w:szCs w:val="30"/>
          <w:u w:color="FF0000"/>
          <w:lang w:val="zh-CN"/>
        </w:rPr>
        <w:t xml:space="preserve"> 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11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日</w:t>
      </w:r>
      <w:r>
        <w:rPr>
          <w:rFonts w:ascii="仿宋" w:hAnsi="仿宋" w:eastAsia="仿宋" w:cs="仿宋"/>
          <w:color w:val="FF0000"/>
          <w:sz w:val="30"/>
          <w:szCs w:val="30"/>
          <w:u w:color="FF0000"/>
        </w:rPr>
        <w:t>—</w:t>
      </w:r>
      <w:r>
        <w:rPr>
          <w:rFonts w:hint="default" w:ascii="仿宋" w:hAnsi="仿宋" w:eastAsia="仿宋" w:cs="仿宋"/>
          <w:color w:val="FF0000"/>
          <w:sz w:val="30"/>
          <w:szCs w:val="30"/>
          <w:u w:color="FF0000"/>
          <w:lang w:val="zh-CN"/>
        </w:rPr>
        <w:t xml:space="preserve"> 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2024</w:t>
      </w:r>
      <w:r>
        <w:rPr>
          <w:rFonts w:hint="default" w:ascii="仿宋" w:hAnsi="仿宋" w:eastAsia="仿宋" w:cs="仿宋"/>
          <w:color w:val="FF0000"/>
          <w:sz w:val="30"/>
          <w:szCs w:val="30"/>
          <w:u w:color="FF0000"/>
          <w:lang w:val="zh-CN"/>
        </w:rPr>
        <w:t xml:space="preserve"> 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9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月</w:t>
      </w:r>
      <w:r>
        <w:rPr>
          <w:rFonts w:ascii="仿宋" w:hAnsi="仿宋" w:eastAsia="仿宋" w:cs="仿宋"/>
          <w:color w:val="FF0000"/>
          <w:sz w:val="30"/>
          <w:szCs w:val="30"/>
          <w:u w:color="FF0000"/>
        </w:rPr>
        <w:t xml:space="preserve">  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14</w:t>
      </w:r>
      <w:r>
        <w:rPr>
          <w:rFonts w:ascii="仿宋" w:hAnsi="仿宋" w:eastAsia="仿宋" w:cs="仿宋"/>
          <w:color w:val="FF0000"/>
          <w:sz w:val="30"/>
          <w:szCs w:val="30"/>
          <w:u w:color="FF0000"/>
        </w:rPr>
        <w:t xml:space="preserve"> 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日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8：30</w:t>
      </w:r>
      <w:r>
        <w:rPr>
          <w:rFonts w:ascii="仿宋" w:hAnsi="仿宋" w:eastAsia="仿宋" w:cs="仿宋"/>
          <w:sz w:val="30"/>
          <w:szCs w:val="30"/>
          <w:lang w:val="zh-TW" w:eastAsia="zh-TW"/>
        </w:rPr>
        <w:t>；</w:t>
      </w:r>
    </w:p>
    <w:p w14:paraId="25EF70BF">
      <w:pPr>
        <w:pStyle w:val="2"/>
        <w:widowControl/>
        <w:shd w:val="clear" w:color="auto" w:fill="FFFFFF"/>
        <w:spacing w:line="405" w:lineRule="atLeast"/>
        <w:ind w:firstLine="480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lang w:val="zh-TW" w:eastAsia="zh-TW"/>
        </w:rPr>
        <w:t>投标文件递交截止时间：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2024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年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9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14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日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8：30</w:t>
      </w:r>
      <w:r>
        <w:rPr>
          <w:rFonts w:ascii="仿宋" w:hAnsi="仿宋" w:eastAsia="仿宋" w:cs="仿宋"/>
          <w:sz w:val="30"/>
          <w:szCs w:val="30"/>
          <w:lang w:val="zh-TW" w:eastAsia="zh-TW"/>
        </w:rPr>
        <w:t>，逾期送达不予接受；</w:t>
      </w:r>
    </w:p>
    <w:p w14:paraId="46BC434D">
      <w:pPr>
        <w:ind w:firstLine="600"/>
        <w:rPr>
          <w:rFonts w:hint="default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lang w:val="zh-TW" w:eastAsia="zh-TW"/>
        </w:rPr>
        <w:t>开标时间：</w:t>
      </w:r>
      <w:r>
        <w:rPr>
          <w:rFonts w:hint="default" w:ascii="仿宋" w:hAnsi="仿宋" w:eastAsia="仿宋" w:cs="仿宋"/>
          <w:color w:val="FF0000"/>
          <w:sz w:val="30"/>
          <w:szCs w:val="30"/>
          <w:u w:color="FF0000"/>
          <w:lang w:val="zh-CN"/>
        </w:rPr>
        <w:t xml:space="preserve"> 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2024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年</w:t>
      </w:r>
      <w:r>
        <w:rPr>
          <w:rFonts w:hint="default" w:ascii="仿宋" w:hAnsi="仿宋" w:eastAsia="仿宋" w:cs="仿宋"/>
          <w:color w:val="FF0000"/>
          <w:sz w:val="30"/>
          <w:szCs w:val="30"/>
          <w:u w:color="FF0000"/>
          <w:lang w:val="zh-CN"/>
        </w:rPr>
        <w:t xml:space="preserve"> 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9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月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14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>日</w:t>
      </w:r>
      <w:r>
        <w:rPr>
          <w:rFonts w:hint="eastAsia" w:ascii="仿宋" w:hAnsi="仿宋" w:eastAsia="仿宋" w:cs="仿宋"/>
          <w:color w:val="FF0000"/>
          <w:sz w:val="30"/>
          <w:szCs w:val="30"/>
          <w:u w:color="FF0000"/>
          <w:lang w:val="en-US" w:eastAsia="zh-CN"/>
        </w:rPr>
        <w:t>8：30</w:t>
      </w:r>
      <w:r>
        <w:rPr>
          <w:rFonts w:ascii="仿宋" w:hAnsi="仿宋" w:eastAsia="仿宋" w:cs="仿宋"/>
          <w:color w:val="FF0000"/>
          <w:sz w:val="30"/>
          <w:szCs w:val="30"/>
          <w:u w:color="FF0000"/>
          <w:lang w:val="zh-TW" w:eastAsia="zh-TW"/>
        </w:rPr>
        <w:t xml:space="preserve">    </w:t>
      </w:r>
      <w:r>
        <w:rPr>
          <w:rFonts w:ascii="仿宋" w:hAnsi="仿宋" w:eastAsia="仿宋" w:cs="仿宋"/>
          <w:sz w:val="30"/>
          <w:szCs w:val="30"/>
          <w:lang w:val="zh-TW" w:eastAsia="zh-TW"/>
        </w:rPr>
        <w:t>；</w:t>
      </w:r>
    </w:p>
    <w:p w14:paraId="7EB6DB2C">
      <w:pPr>
        <w:ind w:firstLine="600"/>
        <w:rPr>
          <w:rFonts w:hint="default" w:ascii="仿宋" w:hAnsi="仿宋" w:eastAsia="仿宋" w:cs="仿宋"/>
          <w:sz w:val="32"/>
          <w:szCs w:val="32"/>
          <w:u w:val="single"/>
          <w:lang w:val="zh-TW" w:eastAsia="zh-TW"/>
        </w:rPr>
      </w:pPr>
      <w:r>
        <w:rPr>
          <w:rFonts w:ascii="仿宋" w:hAnsi="仿宋" w:eastAsia="仿宋" w:cs="仿宋"/>
          <w:sz w:val="30"/>
          <w:szCs w:val="30"/>
          <w:lang w:val="zh-TW" w:eastAsia="zh-TW"/>
        </w:rPr>
        <w:t>开标地点：</w:t>
      </w:r>
      <w:r>
        <w:rPr>
          <w:rFonts w:ascii="仿宋" w:hAnsi="仿宋" w:eastAsia="仿宋" w:cs="仿宋"/>
          <w:sz w:val="32"/>
          <w:szCs w:val="32"/>
          <w:u w:val="single"/>
          <w:lang w:val="zh-TW" w:eastAsia="zh-TW"/>
        </w:rPr>
        <w:t>莆田擢英中学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东大校区</w:t>
      </w:r>
      <w:r>
        <w:rPr>
          <w:rFonts w:ascii="仿宋" w:hAnsi="仿宋" w:eastAsia="仿宋" w:cs="仿宋"/>
          <w:sz w:val="32"/>
          <w:szCs w:val="32"/>
          <w:u w:val="single"/>
          <w:lang w:val="zh-TW" w:eastAsia="zh-TW"/>
        </w:rPr>
        <w:t>艺术楼三楼会议室</w:t>
      </w:r>
    </w:p>
    <w:p w14:paraId="13B2737A">
      <w:pPr>
        <w:spacing w:line="400" w:lineRule="exact"/>
        <w:ind w:firstLine="643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九、供货时间：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日前。</w:t>
      </w:r>
    </w:p>
    <w:p w14:paraId="731B30D3">
      <w:pPr>
        <w:spacing w:line="400" w:lineRule="exact"/>
        <w:ind w:firstLine="640"/>
        <w:rPr>
          <w:rFonts w:hint="default" w:ascii="仿宋" w:hAnsi="仿宋" w:eastAsia="仿宋" w:cs="仿宋"/>
          <w:sz w:val="32"/>
          <w:szCs w:val="32"/>
          <w:lang w:val="zh-TW" w:eastAsia="zh-TW"/>
        </w:rPr>
      </w:pPr>
      <w:r>
        <w:rPr>
          <w:rFonts w:ascii="仿宋" w:hAnsi="仿宋" w:eastAsia="仿宋" w:cs="仿宋"/>
          <w:sz w:val="32"/>
          <w:szCs w:val="32"/>
          <w:lang w:val="zh-TW" w:eastAsia="zh-TW"/>
        </w:rPr>
        <w:t xml:space="preserve">招标公告内容与招标文件不相符的，以招标文件为准。最终解释权归莆田擢英中学工会委员会 </w:t>
      </w:r>
    </w:p>
    <w:p w14:paraId="331C5198">
      <w:pPr>
        <w:spacing w:line="400" w:lineRule="exact"/>
        <w:ind w:firstLine="643"/>
        <w:rPr>
          <w:rFonts w:hint="default" w:ascii="仿宋" w:hAnsi="仿宋" w:eastAsia="仿宋" w:cs="仿宋"/>
          <w:sz w:val="32"/>
          <w:szCs w:val="32"/>
          <w:u w:val="single"/>
          <w:lang w:val="zh-TW" w:eastAsia="zh-TW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十、报名地点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：</w:t>
      </w:r>
      <w:r>
        <w:rPr>
          <w:rFonts w:ascii="仿宋" w:hAnsi="仿宋" w:eastAsia="仿宋" w:cs="仿宋"/>
          <w:sz w:val="32"/>
          <w:szCs w:val="32"/>
          <w:u w:val="single"/>
          <w:lang w:val="zh-TW" w:eastAsia="zh-TW"/>
        </w:rPr>
        <w:t>擢英工会主席办公室</w:t>
      </w:r>
    </w:p>
    <w:p w14:paraId="6683D97C">
      <w:pPr>
        <w:spacing w:line="400" w:lineRule="exact"/>
        <w:ind w:firstLine="643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十一、联系人：蔡老师</w:t>
      </w:r>
      <w:r>
        <w:rPr>
          <w:rFonts w:ascii="仿宋" w:hAnsi="仿宋" w:eastAsia="仿宋" w:cs="仿宋"/>
          <w:sz w:val="32"/>
          <w:szCs w:val="32"/>
        </w:rPr>
        <w:t xml:space="preserve">          </w:t>
      </w:r>
    </w:p>
    <w:p w14:paraId="04CB29A3">
      <w:pPr>
        <w:spacing w:line="400" w:lineRule="exact"/>
        <w:ind w:firstLine="1285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  <w:lang w:val="zh-TW" w:eastAsia="zh-TW"/>
        </w:rPr>
        <w:t>联系电话：</w:t>
      </w:r>
      <w:r>
        <w:rPr>
          <w:rFonts w:ascii="仿宋" w:hAnsi="仿宋" w:eastAsia="仿宋" w:cs="仿宋"/>
          <w:b/>
          <w:bCs/>
          <w:sz w:val="32"/>
          <w:szCs w:val="32"/>
        </w:rPr>
        <w:t>13859815080</w:t>
      </w:r>
    </w:p>
    <w:p w14:paraId="1FCD2482">
      <w:pPr>
        <w:spacing w:line="400" w:lineRule="exact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</w:t>
      </w:r>
    </w:p>
    <w:p w14:paraId="26B965CC">
      <w:pPr>
        <w:spacing w:line="400" w:lineRule="exact"/>
        <w:rPr>
          <w:rFonts w:hint="default" w:ascii="仿宋" w:hAnsi="仿宋" w:eastAsia="仿宋" w:cs="仿宋"/>
          <w:sz w:val="32"/>
          <w:szCs w:val="32"/>
        </w:rPr>
      </w:pPr>
    </w:p>
    <w:p w14:paraId="446405B7">
      <w:pPr>
        <w:spacing w:line="400" w:lineRule="exact"/>
        <w:jc w:val="right"/>
        <w:rPr>
          <w:rFonts w:hint="default" w:ascii="仿宋" w:hAnsi="仿宋" w:eastAsia="仿宋" w:cs="仿宋"/>
          <w:sz w:val="32"/>
          <w:szCs w:val="32"/>
          <w:lang w:val="zh-TW" w:eastAsia="zh-TW"/>
        </w:rPr>
      </w:pPr>
      <w:r>
        <w:rPr>
          <w:rFonts w:ascii="仿宋" w:hAnsi="仿宋" w:eastAsia="仿宋" w:cs="仿宋"/>
          <w:sz w:val="32"/>
          <w:szCs w:val="32"/>
          <w:lang w:val="zh-TW" w:eastAsia="zh-TW"/>
        </w:rPr>
        <w:t>莆田擢英中学工会委员会</w:t>
      </w:r>
    </w:p>
    <w:p w14:paraId="284A3510">
      <w:pPr>
        <w:spacing w:line="400" w:lineRule="exact"/>
        <w:jc w:val="center"/>
        <w:rPr>
          <w:rFonts w:hint="default"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</w:t>
      </w:r>
      <w:r>
        <w:rPr>
          <w:rFonts w:hint="default" w:ascii="仿宋" w:hAnsi="仿宋" w:eastAsia="仿宋" w:cs="仿宋"/>
          <w:sz w:val="32"/>
          <w:szCs w:val="32"/>
          <w:lang w:val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default" w:ascii="仿宋" w:hAnsi="仿宋" w:eastAsia="仿宋" w:cs="仿宋"/>
          <w:sz w:val="32"/>
          <w:szCs w:val="32"/>
          <w:lang w:val="zh-CN"/>
        </w:rPr>
        <w:t xml:space="preserve"> </w:t>
      </w:r>
      <w:r>
        <w:rPr>
          <w:rFonts w:ascii="仿宋" w:hAnsi="仿宋" w:eastAsia="仿宋" w:cs="仿宋"/>
          <w:sz w:val="32"/>
          <w:szCs w:val="32"/>
          <w:lang w:val="zh-TW" w:eastAsia="zh-TW"/>
        </w:rPr>
        <w:t>日</w:t>
      </w:r>
    </w:p>
    <w:p w14:paraId="5AD1EAC8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04B2A651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27194F56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6891F820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66B106B6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341402B8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350EFABF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3B39CEC1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5781E1A1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31FCE8FF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22385DCD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7B363007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</w:rPr>
      </w:pPr>
    </w:p>
    <w:p w14:paraId="26D2A005">
      <w:pPr>
        <w:widowControl/>
        <w:spacing w:line="440" w:lineRule="exact"/>
        <w:rPr>
          <w:rFonts w:hint="default" w:ascii="仿宋_GB2312" w:hAnsi="仿宋_GB2312" w:cs="仿宋_GB2312" w:eastAsiaTheme="minorEastAsia"/>
          <w:color w:val="333333"/>
          <w:kern w:val="0"/>
          <w:sz w:val="36"/>
          <w:szCs w:val="36"/>
          <w:u w:color="333333"/>
        </w:rPr>
      </w:pPr>
    </w:p>
    <w:p w14:paraId="4D9A752E">
      <w:pPr>
        <w:widowControl/>
        <w:spacing w:line="440" w:lineRule="exact"/>
        <w:rPr>
          <w:rFonts w:hint="default" w:ascii="仿宋_GB2312" w:hAnsi="仿宋_GB2312" w:cs="仿宋_GB2312" w:eastAsiaTheme="minorEastAsia"/>
          <w:color w:val="333333"/>
          <w:kern w:val="0"/>
          <w:sz w:val="36"/>
          <w:szCs w:val="36"/>
          <w:u w:color="333333"/>
        </w:rPr>
      </w:pPr>
    </w:p>
    <w:p w14:paraId="08848854">
      <w:pPr>
        <w:widowControl/>
        <w:spacing w:line="440" w:lineRule="exact"/>
        <w:rPr>
          <w:rFonts w:hint="default" w:ascii="仿宋_GB2312" w:hAnsi="仿宋_GB2312" w:cs="仿宋_GB2312" w:eastAsiaTheme="minorEastAsia"/>
          <w:color w:val="333333"/>
          <w:kern w:val="0"/>
          <w:sz w:val="36"/>
          <w:szCs w:val="36"/>
          <w:u w:color="333333"/>
        </w:rPr>
      </w:pPr>
    </w:p>
    <w:p w14:paraId="1FD1037F">
      <w:pPr>
        <w:widowControl/>
        <w:spacing w:line="440" w:lineRule="exact"/>
        <w:rPr>
          <w:rFonts w:hint="default" w:ascii="仿宋_GB2312" w:hAnsi="仿宋_GB2312" w:cs="仿宋_GB2312" w:eastAsiaTheme="minorEastAsia"/>
          <w:color w:val="333333"/>
          <w:kern w:val="0"/>
          <w:sz w:val="36"/>
          <w:szCs w:val="36"/>
          <w:u w:color="333333"/>
        </w:rPr>
      </w:pPr>
    </w:p>
    <w:p w14:paraId="682A0FCC">
      <w:pPr>
        <w:widowControl/>
        <w:spacing w:line="440" w:lineRule="exact"/>
        <w:rPr>
          <w:rFonts w:hint="default" w:ascii="仿宋_GB2312" w:hAnsi="仿宋_GB2312" w:cs="仿宋_GB2312" w:eastAsiaTheme="minorEastAsia"/>
          <w:color w:val="333333"/>
          <w:kern w:val="0"/>
          <w:sz w:val="36"/>
          <w:szCs w:val="36"/>
          <w:u w:color="333333"/>
        </w:rPr>
      </w:pPr>
    </w:p>
    <w:p w14:paraId="28AAF417">
      <w:pPr>
        <w:widowControl/>
        <w:spacing w:line="440" w:lineRule="exact"/>
        <w:rPr>
          <w:rFonts w:hint="default" w:ascii="仿宋_GB2312" w:hAnsi="仿宋_GB2312" w:cs="仿宋_GB2312" w:eastAsiaTheme="minorEastAsia"/>
          <w:color w:val="333333"/>
          <w:kern w:val="0"/>
          <w:sz w:val="36"/>
          <w:szCs w:val="36"/>
          <w:u w:color="333333"/>
        </w:rPr>
      </w:pPr>
    </w:p>
    <w:p w14:paraId="1CFA49D7">
      <w:pPr>
        <w:widowControl/>
        <w:spacing w:line="440" w:lineRule="exact"/>
        <w:rPr>
          <w:rFonts w:hint="default" w:ascii="仿宋_GB2312" w:hAnsi="仿宋_GB2312" w:cs="仿宋_GB2312" w:eastAsiaTheme="minorEastAsia"/>
          <w:color w:val="333333"/>
          <w:kern w:val="0"/>
          <w:sz w:val="36"/>
          <w:szCs w:val="36"/>
          <w:u w:color="333333"/>
        </w:rPr>
      </w:pPr>
    </w:p>
    <w:p w14:paraId="37BB9AA8">
      <w:pPr>
        <w:widowControl/>
        <w:spacing w:line="440" w:lineRule="exact"/>
        <w:rPr>
          <w:rFonts w:hint="default" w:ascii="仿宋_GB2312" w:hAnsi="仿宋_GB2312" w:cs="仿宋_GB2312" w:eastAsiaTheme="minorEastAsia"/>
          <w:color w:val="333333"/>
          <w:kern w:val="0"/>
          <w:sz w:val="36"/>
          <w:szCs w:val="36"/>
          <w:u w:color="333333"/>
        </w:rPr>
      </w:pPr>
    </w:p>
    <w:p w14:paraId="7F8CE4B2">
      <w:pPr>
        <w:widowControl/>
        <w:spacing w:line="440" w:lineRule="exact"/>
        <w:rPr>
          <w:rFonts w:ascii="仿宋_GB2312" w:hAnsi="仿宋_GB2312" w:cs="仿宋_GB2312" w:eastAsiaTheme="minorEastAsia"/>
          <w:color w:val="333333"/>
          <w:kern w:val="0"/>
          <w:sz w:val="36"/>
          <w:szCs w:val="36"/>
          <w:u w:color="333333"/>
        </w:rPr>
      </w:pPr>
    </w:p>
    <w:p w14:paraId="15410C36">
      <w:pPr>
        <w:widowControl/>
        <w:spacing w:line="440" w:lineRule="exact"/>
        <w:rPr>
          <w:rFonts w:hint="default" w:ascii="仿宋_GB2312" w:hAnsi="仿宋_GB2312" w:eastAsia="仿宋_GB2312" w:cs="仿宋_GB2312"/>
          <w:color w:val="333333"/>
          <w:kern w:val="0"/>
          <w:sz w:val="36"/>
          <w:szCs w:val="36"/>
          <w:u w:color="333333"/>
          <w:lang w:val="zh-TW" w:eastAsia="zh-TW"/>
        </w:rPr>
      </w:pPr>
      <w:r>
        <w:rPr>
          <w:rFonts w:ascii="仿宋_GB2312" w:hAnsi="仿宋_GB2312" w:eastAsia="仿宋_GB2312" w:cs="仿宋_GB2312"/>
          <w:color w:val="333333"/>
          <w:kern w:val="0"/>
          <w:sz w:val="36"/>
          <w:szCs w:val="36"/>
          <w:u w:color="333333"/>
          <w:lang w:val="zh-TW" w:eastAsia="zh-TW"/>
        </w:rPr>
        <w:t>附件：</w:t>
      </w:r>
    </w:p>
    <w:p w14:paraId="0A37B94A">
      <w:pPr>
        <w:widowControl/>
        <w:spacing w:line="440" w:lineRule="exact"/>
        <w:jc w:val="center"/>
        <w:rPr>
          <w:rFonts w:hint="default" w:ascii="SimSong Bold" w:hAnsi="SimSong Bold" w:eastAsia="SimSong Bold" w:cs="SimSong Bold"/>
          <w:sz w:val="44"/>
          <w:szCs w:val="44"/>
          <w:lang w:val="zh-TW" w:eastAsia="zh-TW"/>
        </w:rPr>
      </w:pPr>
      <w:r>
        <w:rPr>
          <w:sz w:val="44"/>
          <w:szCs w:val="44"/>
          <w:lang w:val="zh-TW" w:eastAsia="zh-TW"/>
        </w:rPr>
        <w:t>莆田擢英中学工会委员会</w:t>
      </w:r>
    </w:p>
    <w:p w14:paraId="3F5FD291">
      <w:pPr>
        <w:widowControl/>
        <w:spacing w:line="440" w:lineRule="exact"/>
        <w:jc w:val="center"/>
        <w:rPr>
          <w:rFonts w:hint="default" w:ascii="SimSong Bold" w:hAnsi="SimSong Bold" w:eastAsia="SimSong Bold" w:cs="SimSong Bold"/>
          <w:sz w:val="44"/>
          <w:szCs w:val="44"/>
        </w:rPr>
      </w:pPr>
      <w:r>
        <w:rPr>
          <w:rFonts w:ascii="SimSong Bold" w:hAnsi="SimSong Bold"/>
          <w:sz w:val="44"/>
          <w:szCs w:val="44"/>
        </w:rPr>
        <w:t>2024</w:t>
      </w:r>
      <w:r>
        <w:rPr>
          <w:sz w:val="44"/>
          <w:szCs w:val="44"/>
          <w:lang w:val="zh-TW" w:eastAsia="zh-TW"/>
        </w:rPr>
        <w:t>年</w:t>
      </w:r>
      <w:r>
        <w:rPr>
          <w:sz w:val="44"/>
          <w:szCs w:val="44"/>
          <w:lang w:val="zh-TW"/>
        </w:rPr>
        <w:t>中</w:t>
      </w:r>
      <w:r>
        <w:rPr>
          <w:rFonts w:hint="default"/>
          <w:sz w:val="44"/>
          <w:szCs w:val="44"/>
          <w:lang w:val="zh-TW"/>
        </w:rPr>
        <w:t>秋</w:t>
      </w:r>
      <w:r>
        <w:rPr>
          <w:sz w:val="44"/>
          <w:szCs w:val="44"/>
          <w:lang w:val="zh-TW" w:eastAsia="zh-TW"/>
        </w:rPr>
        <w:t>节慰问品方案报价表</w:t>
      </w:r>
    </w:p>
    <w:p w14:paraId="4516249D">
      <w:pPr>
        <w:spacing w:line="400" w:lineRule="exact"/>
        <w:jc w:val="center"/>
        <w:rPr>
          <w:rFonts w:hint="default" w:ascii="仿宋" w:hAnsi="仿宋" w:eastAsia="仿宋" w:cs="仿宋"/>
          <w:sz w:val="32"/>
          <w:szCs w:val="32"/>
        </w:rPr>
      </w:pPr>
    </w:p>
    <w:p w14:paraId="2BDB9E26">
      <w:pPr>
        <w:spacing w:line="400" w:lineRule="exact"/>
        <w:jc w:val="center"/>
        <w:rPr>
          <w:rFonts w:hint="default" w:ascii="仿宋" w:hAnsi="仿宋" w:eastAsia="仿宋" w:cs="仿宋"/>
          <w:sz w:val="32"/>
          <w:szCs w:val="32"/>
        </w:rPr>
      </w:pPr>
    </w:p>
    <w:tbl>
      <w:tblPr>
        <w:tblStyle w:val="6"/>
        <w:tblW w:w="953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2209"/>
        <w:gridCol w:w="1854"/>
        <w:gridCol w:w="1458"/>
        <w:gridCol w:w="955"/>
        <w:gridCol w:w="885"/>
        <w:gridCol w:w="1583"/>
      </w:tblGrid>
      <w:tr w14:paraId="714101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84AD7">
            <w:pPr>
              <w:jc w:val="center"/>
              <w:rPr>
                <w:rFonts w:hint="default"/>
              </w:rPr>
            </w:pPr>
            <w:r>
              <w:rPr>
                <w:sz w:val="30"/>
                <w:szCs w:val="30"/>
                <w:lang w:val="zh-TW" w:eastAsia="zh-TW"/>
              </w:rPr>
              <w:t>序号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01DF0">
            <w:pPr>
              <w:jc w:val="center"/>
              <w:rPr>
                <w:rFonts w:hint="default"/>
              </w:rPr>
            </w:pPr>
            <w:r>
              <w:rPr>
                <w:sz w:val="30"/>
                <w:szCs w:val="30"/>
                <w:lang w:val="zh-TW" w:eastAsia="zh-TW"/>
              </w:rPr>
              <w:t>图片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6DA9E">
            <w:pPr>
              <w:jc w:val="center"/>
              <w:rPr>
                <w:rFonts w:hint="default"/>
              </w:rPr>
            </w:pPr>
            <w:r>
              <w:rPr>
                <w:sz w:val="30"/>
                <w:szCs w:val="30"/>
                <w:lang w:val="zh-TW" w:eastAsia="zh-TW"/>
              </w:rPr>
              <w:t>品名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1B922">
            <w:pPr>
              <w:jc w:val="center"/>
              <w:rPr>
                <w:rFonts w:hint="default"/>
              </w:rPr>
            </w:pPr>
            <w:r>
              <w:rPr>
                <w:sz w:val="30"/>
                <w:szCs w:val="30"/>
                <w:lang w:val="zh-TW" w:eastAsia="zh-TW"/>
              </w:rPr>
              <w:t>规格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2988F">
            <w:pPr>
              <w:jc w:val="center"/>
              <w:rPr>
                <w:rFonts w:hint="default"/>
              </w:rPr>
            </w:pPr>
            <w:r>
              <w:rPr>
                <w:sz w:val="28"/>
                <w:szCs w:val="28"/>
                <w:lang w:val="zh-TW" w:eastAsia="zh-TW"/>
              </w:rPr>
              <w:t>单价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1EFCA">
            <w:pPr>
              <w:jc w:val="center"/>
              <w:rPr>
                <w:rFonts w:hint="default"/>
              </w:rPr>
            </w:pPr>
            <w:r>
              <w:rPr>
                <w:sz w:val="30"/>
                <w:szCs w:val="30"/>
                <w:lang w:val="zh-TW" w:eastAsia="zh-TW"/>
              </w:rPr>
              <w:t>数量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422E7">
            <w:pPr>
              <w:jc w:val="center"/>
              <w:rPr>
                <w:rFonts w:hint="default"/>
              </w:rPr>
            </w:pPr>
            <w:r>
              <w:rPr>
                <w:kern w:val="0"/>
                <w:sz w:val="28"/>
                <w:szCs w:val="28"/>
                <w:lang w:val="zh-TW" w:eastAsia="zh-TW"/>
              </w:rPr>
              <w:t>含税金额（元）</w:t>
            </w:r>
          </w:p>
        </w:tc>
      </w:tr>
      <w:tr w14:paraId="10F42B4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B5F68">
            <w:pPr>
              <w:jc w:val="center"/>
              <w:rPr>
                <w:rFonts w:hint="default"/>
              </w:rPr>
            </w:pPr>
            <w:r>
              <w:rPr>
                <w:rFonts w:ascii="Calibri" w:hAnsi="Calibri"/>
                <w:sz w:val="28"/>
                <w:szCs w:val="28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30D9">
            <w:pPr>
              <w:rPr>
                <w:rFonts w:hint="default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AA770"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632FC">
            <w:pPr>
              <w:rPr>
                <w:rFonts w:hint="default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57254">
            <w:pPr>
              <w:rPr>
                <w:rFonts w:hint="default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3D207">
            <w:pPr>
              <w:rPr>
                <w:rFonts w:hint="default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C53BD3">
            <w:pPr>
              <w:rPr>
                <w:rFonts w:hint="default"/>
              </w:rPr>
            </w:pPr>
          </w:p>
        </w:tc>
      </w:tr>
      <w:tr w14:paraId="021A70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94443">
            <w:pPr>
              <w:jc w:val="center"/>
              <w:rPr>
                <w:rFonts w:hint="default"/>
              </w:rPr>
            </w:pPr>
            <w:r>
              <w:rPr>
                <w:rFonts w:ascii="Calibri" w:hAnsi="Calibri"/>
                <w:sz w:val="28"/>
                <w:szCs w:val="28"/>
              </w:rPr>
              <w:t>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7DD6A">
            <w:pPr>
              <w:rPr>
                <w:rFonts w:hint="default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27E69"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E285C">
            <w:pPr>
              <w:rPr>
                <w:rFonts w:hint="default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1799">
            <w:pPr>
              <w:rPr>
                <w:rFonts w:hint="default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63FFA">
            <w:pPr>
              <w:rPr>
                <w:rFonts w:hint="default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D9770">
            <w:pPr>
              <w:rPr>
                <w:rFonts w:hint="default"/>
              </w:rPr>
            </w:pPr>
          </w:p>
        </w:tc>
      </w:tr>
      <w:tr w14:paraId="71BC135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42D49">
            <w:pPr>
              <w:jc w:val="center"/>
              <w:rPr>
                <w:rFonts w:hint="default"/>
              </w:rPr>
            </w:pPr>
            <w:r>
              <w:rPr>
                <w:rFonts w:ascii="Calibri" w:hAnsi="Calibri"/>
                <w:sz w:val="28"/>
                <w:szCs w:val="28"/>
              </w:rPr>
              <w:t>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666B">
            <w:pPr>
              <w:rPr>
                <w:rFonts w:hint="default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FFBB8"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BF656">
            <w:pPr>
              <w:rPr>
                <w:rFonts w:hint="default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3F15D">
            <w:pPr>
              <w:rPr>
                <w:rFonts w:hint="default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D8C76">
            <w:pPr>
              <w:rPr>
                <w:rFonts w:hint="default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54EB4">
            <w:pPr>
              <w:rPr>
                <w:rFonts w:hint="default"/>
              </w:rPr>
            </w:pPr>
          </w:p>
        </w:tc>
      </w:tr>
      <w:tr w14:paraId="036AE14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B478F">
            <w:pPr>
              <w:jc w:val="center"/>
              <w:rPr>
                <w:rFonts w:hint="default"/>
              </w:rPr>
            </w:pPr>
            <w:r>
              <w:rPr>
                <w:rFonts w:ascii="Calibri" w:hAnsi="Calibri"/>
                <w:sz w:val="28"/>
                <w:szCs w:val="28"/>
              </w:rPr>
              <w:t>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A87A9">
            <w:pPr>
              <w:rPr>
                <w:rFonts w:hint="default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B7C42"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E8249F">
            <w:pPr>
              <w:rPr>
                <w:rFonts w:hint="default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97199">
            <w:pPr>
              <w:rPr>
                <w:rFonts w:hint="default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01541">
            <w:pPr>
              <w:rPr>
                <w:rFonts w:hint="default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11A7D">
            <w:pPr>
              <w:rPr>
                <w:rFonts w:hint="default"/>
              </w:rPr>
            </w:pPr>
          </w:p>
        </w:tc>
      </w:tr>
      <w:tr w14:paraId="18ECE88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  <w:jc w:val="center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ACCE">
            <w:pPr>
              <w:rPr>
                <w:rFonts w:hint="default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1B883">
            <w:pPr>
              <w:jc w:val="center"/>
              <w:rPr>
                <w:rFonts w:hint="default"/>
              </w:rPr>
            </w:pPr>
            <w:r>
              <w:rPr>
                <w:lang w:val="zh-TW" w:eastAsia="zh-TW"/>
              </w:rPr>
              <w:t>合计：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04B9C">
            <w:pPr>
              <w:rPr>
                <w:rFonts w:hint="default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63EB41">
            <w:pPr>
              <w:rPr>
                <w:rFonts w:hint="default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51778">
            <w:pPr>
              <w:rPr>
                <w:rFonts w:hint="default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D282D">
            <w:pPr>
              <w:rPr>
                <w:rFonts w:hint="default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9C9EF">
            <w:pPr>
              <w:rPr>
                <w:rFonts w:hint="default"/>
              </w:rPr>
            </w:pPr>
          </w:p>
        </w:tc>
      </w:tr>
      <w:tr w14:paraId="1A7B0A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9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893F2">
            <w:pPr>
              <w:rPr>
                <w:rFonts w:hint="default"/>
              </w:rPr>
            </w:pPr>
            <w:r>
              <w:rPr>
                <w:lang w:val="zh-TW" w:eastAsia="zh-TW"/>
              </w:rPr>
              <w:t>备注</w:t>
            </w:r>
          </w:p>
          <w:p w14:paraId="2B55773D">
            <w:pPr>
              <w:numPr>
                <w:ilvl w:val="0"/>
                <w:numId w:val="2"/>
              </w:numPr>
              <w:rPr>
                <w:rFonts w:hint="default"/>
                <w:lang w:val="zh-TW" w:eastAsia="zh-TW"/>
              </w:rPr>
            </w:pPr>
            <w:r>
              <w:rPr>
                <w:lang w:val="zh-TW" w:eastAsia="zh-TW"/>
              </w:rPr>
              <w:t>本报价表提供的图片、品名、规格、数量必须与实物相符，否则视为废标；</w:t>
            </w:r>
          </w:p>
          <w:p w14:paraId="5DD52FDA">
            <w:pPr>
              <w:numPr>
                <w:ilvl w:val="0"/>
                <w:numId w:val="2"/>
              </w:numPr>
              <w:rPr>
                <w:rFonts w:hint="default"/>
                <w:lang w:val="zh-TW" w:eastAsia="zh-TW"/>
              </w:rPr>
            </w:pPr>
            <w:r>
              <w:rPr>
                <w:lang w:val="zh-TW" w:eastAsia="zh-TW"/>
              </w:rPr>
              <w:t>方案内容需含</w:t>
            </w:r>
            <w:r>
              <w:rPr>
                <w:rFonts w:ascii="Calibri" w:hAnsi="Calibri"/>
              </w:rPr>
              <w:t>2</w:t>
            </w:r>
            <w:r>
              <w:rPr>
                <w:lang w:val="zh-TW" w:eastAsia="zh-TW"/>
              </w:rPr>
              <w:t>桶胡姬花古法小榨花生油</w:t>
            </w:r>
            <w:r>
              <w:rPr>
                <w:rFonts w:ascii="Calibri" w:hAnsi="Calibri"/>
              </w:rPr>
              <w:t>5</w:t>
            </w:r>
            <w:r>
              <w:rPr>
                <w:lang w:val="zh-TW" w:eastAsia="zh-TW"/>
              </w:rPr>
              <w:t>升。</w:t>
            </w:r>
          </w:p>
          <w:p w14:paraId="4857970B">
            <w:pPr>
              <w:rPr>
                <w:rFonts w:hint="default"/>
              </w:rPr>
            </w:pPr>
          </w:p>
        </w:tc>
      </w:tr>
    </w:tbl>
    <w:p w14:paraId="60A4CBC0">
      <w:pPr>
        <w:jc w:val="center"/>
        <w:rPr>
          <w:rFonts w:hint="default" w:ascii="仿宋" w:hAnsi="仿宋" w:eastAsia="仿宋" w:cs="仿宋"/>
          <w:sz w:val="32"/>
          <w:szCs w:val="32"/>
        </w:rPr>
      </w:pPr>
    </w:p>
    <w:p w14:paraId="42DED1DC">
      <w:pPr>
        <w:widowControl/>
        <w:spacing w:line="440" w:lineRule="exact"/>
        <w:rPr>
          <w:rFonts w:hint="default" w:ascii="黑体" w:hAnsi="黑体" w:eastAsia="黑体" w:cs="黑体"/>
          <w:sz w:val="36"/>
          <w:szCs w:val="36"/>
        </w:rPr>
      </w:pPr>
    </w:p>
    <w:p w14:paraId="5D4240DC">
      <w:pPr>
        <w:spacing w:line="400" w:lineRule="exact"/>
        <w:rPr>
          <w:rFonts w:hint="default" w:ascii="仿宋" w:hAnsi="仿宋" w:eastAsia="仿宋" w:cs="仿宋"/>
          <w:sz w:val="32"/>
          <w:szCs w:val="32"/>
        </w:rPr>
      </w:pPr>
    </w:p>
    <w:p w14:paraId="193FAA42">
      <w:pPr>
        <w:spacing w:line="400" w:lineRule="exact"/>
        <w:jc w:val="center"/>
        <w:rPr>
          <w:rFonts w:hint="default" w:ascii="仿宋" w:hAnsi="仿宋" w:eastAsia="仿宋" w:cs="仿宋"/>
          <w:sz w:val="32"/>
          <w:szCs w:val="32"/>
        </w:rPr>
      </w:pPr>
    </w:p>
    <w:p w14:paraId="6DC53100">
      <w:pPr>
        <w:widowControl/>
        <w:spacing w:line="440" w:lineRule="exact"/>
        <w:rPr>
          <w:rFonts w:hint="default" w:ascii="黑体" w:hAnsi="黑体" w:eastAsia="黑体" w:cs="黑体"/>
          <w:sz w:val="36"/>
          <w:szCs w:val="36"/>
        </w:rPr>
      </w:pPr>
    </w:p>
    <w:p w14:paraId="5F68D9E5">
      <w:pPr>
        <w:widowControl/>
        <w:spacing w:line="440" w:lineRule="exact"/>
        <w:rPr>
          <w:rFonts w:hint="default" w:ascii="黑体" w:hAnsi="黑体" w:eastAsia="黑体" w:cs="黑体"/>
          <w:sz w:val="36"/>
          <w:szCs w:val="36"/>
        </w:rPr>
      </w:pPr>
    </w:p>
    <w:p w14:paraId="2BCBF294">
      <w:pPr>
        <w:widowControl/>
        <w:spacing w:line="440" w:lineRule="exact"/>
        <w:jc w:val="center"/>
        <w:rPr>
          <w:rFonts w:hint="default" w:ascii="SimSong Bold" w:hAnsi="SimSong Bold" w:eastAsia="SimSong Bold" w:cs="SimSong Bold"/>
          <w:sz w:val="44"/>
          <w:szCs w:val="44"/>
        </w:rPr>
      </w:pPr>
    </w:p>
    <w:p w14:paraId="5BAB976A">
      <w:pPr>
        <w:widowControl/>
        <w:spacing w:line="440" w:lineRule="exact"/>
        <w:jc w:val="center"/>
        <w:rPr>
          <w:rFonts w:hint="default" w:ascii="SimSong Bold" w:hAnsi="SimSong Bold" w:eastAsia="SimSong Bold" w:cs="SimSong Bold"/>
          <w:sz w:val="44"/>
          <w:szCs w:val="44"/>
        </w:rPr>
      </w:pPr>
    </w:p>
    <w:p w14:paraId="0A871314">
      <w:pPr>
        <w:spacing w:line="400" w:lineRule="exact"/>
        <w:jc w:val="center"/>
        <w:rPr>
          <w:rFonts w:hint="default" w:ascii="仿宋" w:hAnsi="仿宋" w:eastAsia="仿宋" w:cs="仿宋"/>
          <w:sz w:val="32"/>
          <w:szCs w:val="32"/>
        </w:rPr>
      </w:pPr>
    </w:p>
    <w:p w14:paraId="6CDD0B7E">
      <w:pPr>
        <w:spacing w:line="400" w:lineRule="exact"/>
        <w:jc w:val="center"/>
        <w:rPr>
          <w:rFonts w:hint="default" w:ascii="仿宋" w:hAnsi="仿宋" w:eastAsia="仿宋" w:cs="仿宋"/>
          <w:sz w:val="32"/>
          <w:szCs w:val="32"/>
        </w:rPr>
      </w:pPr>
    </w:p>
    <w:p w14:paraId="59F025A0">
      <w:pPr>
        <w:widowControl/>
        <w:spacing w:line="440" w:lineRule="exact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PingFang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imSong 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CB86F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2F131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440E0"/>
    <w:multiLevelType w:val="multilevel"/>
    <w:tmpl w:val="55E440E0"/>
    <w:lvl w:ilvl="0" w:tentative="0">
      <w:start w:val="1"/>
      <w:numFmt w:val="chineseCounting"/>
      <w:suff w:val="nothing"/>
      <w:lvlText w:val="%1."/>
      <w:lvlJc w:val="left"/>
      <w:pPr>
        <w:ind w:left="192" w:firstLine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chineseCounting"/>
      <w:suff w:val="nothing"/>
      <w:lvlText w:val="%2."/>
      <w:lvlJc w:val="left"/>
      <w:pPr>
        <w:ind w:left="192" w:firstLine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chineseCounting"/>
      <w:suff w:val="nothing"/>
      <w:lvlText w:val="%3."/>
      <w:lvlJc w:val="left"/>
      <w:pPr>
        <w:ind w:left="192" w:firstLine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chineseCounting"/>
      <w:suff w:val="nothing"/>
      <w:lvlText w:val="%4."/>
      <w:lvlJc w:val="left"/>
      <w:pPr>
        <w:ind w:left="192" w:firstLine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chineseCounting"/>
      <w:suff w:val="nothing"/>
      <w:lvlText w:val="%5."/>
      <w:lvlJc w:val="left"/>
      <w:pPr>
        <w:ind w:left="192" w:firstLine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chineseCounting"/>
      <w:suff w:val="nothing"/>
      <w:lvlText w:val="%6."/>
      <w:lvlJc w:val="left"/>
      <w:pPr>
        <w:ind w:left="192" w:firstLine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chineseCounting"/>
      <w:suff w:val="nothing"/>
      <w:lvlText w:val="%7."/>
      <w:lvlJc w:val="left"/>
      <w:pPr>
        <w:ind w:left="192" w:firstLine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chineseCounting"/>
      <w:suff w:val="nothing"/>
      <w:lvlText w:val="%8."/>
      <w:lvlJc w:val="left"/>
      <w:pPr>
        <w:ind w:left="192" w:firstLine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chineseCounting"/>
      <w:suff w:val="nothing"/>
      <w:lvlText w:val="%9."/>
      <w:lvlJc w:val="left"/>
      <w:pPr>
        <w:ind w:left="192" w:firstLine="4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A6E785E"/>
    <w:multiLevelType w:val="multilevel"/>
    <w:tmpl w:val="5A6E785E"/>
    <w:lvl w:ilvl="0" w:tentative="0">
      <w:start w:val="1"/>
      <w:numFmt w:val="decimal"/>
      <w:lvlText w:val="%1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entative="0">
      <w:start w:val="1"/>
      <w:numFmt w:val="decimal"/>
      <w:lvlText w:val="%2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entative="0">
      <w:start w:val="1"/>
      <w:numFmt w:val="decimal"/>
      <w:lvlText w:val="%3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entative="0">
      <w:start w:val="1"/>
      <w:numFmt w:val="decimal"/>
      <w:lvlText w:val="%5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entative="0">
      <w:start w:val="1"/>
      <w:numFmt w:val="decimal"/>
      <w:lvlText w:val="%6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entative="0">
      <w:start w:val="1"/>
      <w:numFmt w:val="decimal"/>
      <w:lvlText w:val="%7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entative="0">
      <w:start w:val="1"/>
      <w:numFmt w:val="decimal"/>
      <w:lvlText w:val="%8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entative="0">
      <w:start w:val="1"/>
      <w:numFmt w:val="decimal"/>
      <w:lvlText w:val="%9."/>
      <w:lvlJc w:val="left"/>
      <w:pPr>
        <w:ind w:left="3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xNTZmMWI4ZDc2ZDk2ZWZhNDU3Mjg2ZmZkYTM0YmUifQ=="/>
  </w:docVars>
  <w:rsids>
    <w:rsidRoot w:val="006405B3"/>
    <w:rsid w:val="00062FBF"/>
    <w:rsid w:val="006405B3"/>
    <w:rsid w:val="009E19CC"/>
    <w:rsid w:val="0B296A59"/>
    <w:rsid w:val="11C5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character" w:styleId="5">
    <w:name w:val="Hyperlink"/>
    <w:uiPriority w:val="0"/>
    <w:rPr>
      <w:u w:val="single"/>
    </w:rPr>
  </w:style>
  <w:style w:type="table" w:customStyle="1" w:styleId="6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786</Words>
  <Characters>811</Characters>
  <Lines>7</Lines>
  <Paragraphs>2</Paragraphs>
  <TotalTime>22</TotalTime>
  <ScaleCrop>false</ScaleCrop>
  <LinksUpToDate>false</LinksUpToDate>
  <CharactersWithSpaces>946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2024-09-06T00:47:00Z</dcterms:created>
  <dc:creator>lenovo</dc:creator>
  <cp:lastModifiedBy>小辉</cp:lastModifiedBy>
  <dcterms:modified xsi:type="dcterms:W3CDTF">2024-09-11T00:48:38Z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CF43A31EF08F4BDE8F79C21CF439964F_13</vt:lpwstr>
  </property>
</Properties>
</file>