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FE053">
      <w:pPr>
        <w:jc w:val="center"/>
        <w:rPr>
          <w:sz w:val="36"/>
          <w:szCs w:val="36"/>
          <w:lang w:val="zh-TW" w:eastAsia="zh-TW"/>
        </w:rPr>
      </w:pPr>
      <w:r>
        <w:rPr>
          <w:sz w:val="36"/>
          <w:szCs w:val="36"/>
          <w:lang w:val="zh-TW" w:eastAsia="zh-TW"/>
        </w:rPr>
        <w:t>莆田擢英中学</w:t>
      </w:r>
      <w:r>
        <w:rPr>
          <w:rFonts w:hint="eastAsia"/>
          <w:sz w:val="36"/>
          <w:szCs w:val="36"/>
          <w:lang w:val="zh-TW" w:eastAsia="zh-CN"/>
        </w:rPr>
        <w:t>学园校区监控设备</w:t>
      </w:r>
      <w:r>
        <w:rPr>
          <w:sz w:val="36"/>
          <w:szCs w:val="36"/>
          <w:lang w:val="zh-TW" w:eastAsia="zh-TW"/>
        </w:rPr>
        <w:t>采购</w:t>
      </w:r>
    </w:p>
    <w:p w14:paraId="3FD8C215">
      <w:pPr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sz w:val="36"/>
          <w:szCs w:val="36"/>
          <w:lang w:val="zh-TW" w:eastAsia="zh-TW"/>
        </w:rPr>
        <w:t>邀请招投标公告</w:t>
      </w:r>
    </w:p>
    <w:p w14:paraId="4CC3154C">
      <w:pPr>
        <w:pStyle w:val="2"/>
        <w:widowControl/>
        <w:shd w:val="clear" w:color="auto" w:fill="FFFFFF"/>
        <w:spacing w:line="405" w:lineRule="atLeast"/>
        <w:ind w:firstLine="64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学园校区因东校门门房需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采购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一批监控设备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经学校行政会研究，依法依规制定采购招标信息，在莆田擢英中学中网站、校务公开栏发布招标公告，并在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莆田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擢英中学校内面向社会进行公开招标。</w:t>
      </w:r>
    </w:p>
    <w:p w14:paraId="0A780AAA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采购内容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7D4E3E7D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莆田擢英中学学园校区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门房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监控设备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采购清单附后</w:t>
      </w:r>
    </w:p>
    <w:p w14:paraId="6BC01584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采购数量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 w14:paraId="6B63FFA4">
      <w:pPr>
        <w:numPr>
          <w:ilvl w:val="0"/>
          <w:numId w:val="0"/>
        </w:numPr>
        <w:spacing w:line="400" w:lineRule="exact"/>
        <w:ind w:left="643" w:leftChars="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采购预算：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总预算约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172270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元。</w:t>
      </w:r>
    </w:p>
    <w:p w14:paraId="2098B66B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报名方式及截止时间：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日前，提交报名资料，逾期不予受理（可线上、电话报名）。</w:t>
      </w:r>
    </w:p>
    <w:p w14:paraId="2DCFFF31">
      <w:pPr>
        <w:spacing w:line="400" w:lineRule="exact"/>
        <w:ind w:firstLine="643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五、报名供应商须提供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7B85272B">
      <w:pPr>
        <w:pStyle w:val="2"/>
        <w:widowControl/>
        <w:shd w:val="clear" w:color="auto" w:fill="FFFFFF"/>
        <w:spacing w:line="405" w:lineRule="atLeast"/>
        <w:ind w:firstLine="600" w:firstLineChars="200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报名时一并递交企业法人营业执照、税务登记证（三证合一的提供合并后的证件复印件）、本人身份证、委托书或介绍信，并加盖公章。</w:t>
      </w:r>
    </w:p>
    <w:p w14:paraId="1C22BDDD">
      <w:pPr>
        <w:widowControl/>
        <w:numPr>
          <w:ilvl w:val="0"/>
          <w:numId w:val="1"/>
        </w:numPr>
        <w:spacing w:line="440" w:lineRule="exact"/>
        <w:ind w:firstLine="643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开标时供应商须密封提交投标报价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（含运输费、税费、售后服务等费用）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：</w:t>
      </w:r>
    </w:p>
    <w:p w14:paraId="78D2B9DB">
      <w:pPr>
        <w:widowControl/>
        <w:numPr>
          <w:ilvl w:val="0"/>
          <w:numId w:val="0"/>
        </w:num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请供应商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按照附件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以表格形式，提供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设备品牌、型号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、单价、含税金额。（参考表格详见附件）</w:t>
      </w:r>
    </w:p>
    <w:p w14:paraId="18878DA7">
      <w:pPr>
        <w:numPr>
          <w:ilvl w:val="0"/>
          <w:numId w:val="1"/>
        </w:numPr>
        <w:spacing w:line="400" w:lineRule="exact"/>
        <w:ind w:left="0" w:leftChars="0" w:firstLine="643" w:firstLineChars="0"/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采购方式：</w:t>
      </w:r>
    </w:p>
    <w:p w14:paraId="024B6F98">
      <w:pPr>
        <w:numPr>
          <w:ilvl w:val="0"/>
          <w:numId w:val="1"/>
        </w:numPr>
        <w:spacing w:line="400" w:lineRule="exact"/>
        <w:ind w:left="0" w:leftChars="0" w:firstLine="643" w:firstLineChars="0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本项目采用邀请询价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：</w:t>
      </w:r>
    </w:p>
    <w:p w14:paraId="1A4FEAC0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经市场调查后，确定邀请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家单位对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  <w:lang w:val="zh-TW" w:eastAsia="zh-TW"/>
        </w:rPr>
        <w:t>本项目进行报价，以最低报价确定中标单位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拟邀请报价单位名单如下：</w:t>
      </w:r>
    </w:p>
    <w:p w14:paraId="1B159054"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莆田市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动点贸易有限公司</w:t>
      </w:r>
    </w:p>
    <w:p w14:paraId="37CF8A90"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莆田市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闽控电子科技有限公司</w:t>
      </w:r>
    </w:p>
    <w:p w14:paraId="1CD0D5A5">
      <w:pPr>
        <w:numPr>
          <w:ilvl w:val="0"/>
          <w:numId w:val="0"/>
        </w:num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福建万瑞宏信息技术有限公司</w:t>
      </w:r>
    </w:p>
    <w:p w14:paraId="32B20120">
      <w:pPr>
        <w:numPr>
          <w:ilvl w:val="0"/>
          <w:numId w:val="0"/>
        </w:numPr>
        <w:spacing w:line="4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莆田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市城厢区鑫旺达网络设备商行</w:t>
      </w:r>
    </w:p>
    <w:p w14:paraId="7508F1F0">
      <w:pPr>
        <w:numPr>
          <w:ilvl w:val="0"/>
          <w:numId w:val="0"/>
        </w:numPr>
        <w:spacing w:line="4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、开标事宜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：</w:t>
      </w:r>
    </w:p>
    <w:p w14:paraId="223E6C2A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公开招标文件发布时间：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日；</w:t>
      </w:r>
    </w:p>
    <w:p w14:paraId="5C284A58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公开招标报名时间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日；</w:t>
      </w:r>
    </w:p>
    <w:p w14:paraId="14CF5E05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投标文件递交截止时间：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日，逾期送达不予接受；</w:t>
      </w:r>
    </w:p>
    <w:p w14:paraId="3E4B1E64">
      <w:pPr>
        <w:numPr>
          <w:ilvl w:val="0"/>
          <w:numId w:val="0"/>
        </w:numPr>
        <w:spacing w:line="4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开标时间：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10：30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；</w:t>
      </w:r>
    </w:p>
    <w:p w14:paraId="2FFB5EB5">
      <w:pPr>
        <w:ind w:firstLine="600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开标地点：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福建省莆田擢英中学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东大校区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艺术楼三楼会议室</w:t>
      </w:r>
    </w:p>
    <w:p w14:paraId="7EC9AE32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、供货时间：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合同签订后1个月内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 w14:paraId="7AD359F3">
      <w:pPr>
        <w:spacing w:line="400" w:lineRule="exact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招标公告内容与招标文件不相符的，以招标文件为准。最终解释权归莆田擢英中学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。</w:t>
      </w:r>
    </w:p>
    <w:p w14:paraId="67431A15">
      <w:pPr>
        <w:spacing w:line="400" w:lineRule="exact"/>
        <w:ind w:firstLine="643"/>
        <w:rPr>
          <w:rFonts w:hint="eastAsia" w:ascii="仿宋" w:hAnsi="仿宋" w:eastAsia="仿宋" w:cs="仿宋"/>
          <w:sz w:val="32"/>
          <w:szCs w:val="32"/>
          <w:u w:val="single"/>
          <w:lang w:val="zh-TW"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、报名地点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：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莆田擢英中学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939EB3E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、联系人：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CN"/>
        </w:rPr>
        <w:t>戴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老师</w:t>
      </w:r>
      <w:r>
        <w:rPr>
          <w:rFonts w:ascii="仿宋" w:hAnsi="仿宋" w:eastAsia="仿宋" w:cs="仿宋"/>
          <w:sz w:val="32"/>
          <w:szCs w:val="32"/>
        </w:rPr>
        <w:t xml:space="preserve">          </w:t>
      </w:r>
    </w:p>
    <w:p w14:paraId="4EEF56C4">
      <w:pPr>
        <w:spacing w:line="400" w:lineRule="exact"/>
        <w:ind w:firstLine="128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联系电话：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15960537295</w:t>
      </w:r>
    </w:p>
    <w:p w14:paraId="799DC95B"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</w:t>
      </w:r>
    </w:p>
    <w:p w14:paraId="3CD2A7A1"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 w14:paraId="7640C34C"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 w14:paraId="05ED680D"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 w14:paraId="47BC1145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19FCB810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0D676CF4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0F276981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</w:t>
      </w:r>
    </w:p>
    <w:p w14:paraId="5AF09E2C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6969C93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97A513A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4D180497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741259BF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4B79B527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7B346C1F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0D822BED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1FAE6A8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F4540CD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192DDD0F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E1DF292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0330293B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113DC78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245F611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4A73EE21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</w:pPr>
      <w:r>
        <w:rPr>
          <w:rFonts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  <w:t>附件：</w:t>
      </w:r>
    </w:p>
    <w:p w14:paraId="119AE720">
      <w:pPr>
        <w:widowControl/>
        <w:spacing w:line="440" w:lineRule="exact"/>
        <w:jc w:val="center"/>
        <w:rPr>
          <w:rFonts w:hint="eastAsia"/>
          <w:sz w:val="44"/>
          <w:szCs w:val="44"/>
          <w:lang w:val="zh-TW" w:eastAsia="zh-CN"/>
        </w:rPr>
      </w:pPr>
      <w:r>
        <w:rPr>
          <w:sz w:val="44"/>
          <w:szCs w:val="44"/>
          <w:lang w:val="zh-TW" w:eastAsia="zh-TW"/>
        </w:rPr>
        <w:t>莆田擢英中学</w:t>
      </w:r>
      <w:r>
        <w:rPr>
          <w:rFonts w:hint="eastAsia"/>
          <w:sz w:val="44"/>
          <w:szCs w:val="44"/>
          <w:lang w:val="zh-TW" w:eastAsia="zh-CN"/>
        </w:rPr>
        <w:t>（学园校区）监控设备</w:t>
      </w:r>
    </w:p>
    <w:p w14:paraId="00B832C6">
      <w:pPr>
        <w:widowControl/>
        <w:spacing w:line="440" w:lineRule="exact"/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采购清单</w:t>
      </w:r>
      <w:r>
        <w:rPr>
          <w:sz w:val="44"/>
          <w:szCs w:val="44"/>
          <w:lang w:val="zh-TW" w:eastAsia="zh-TW"/>
        </w:rPr>
        <w:t>表</w:t>
      </w:r>
    </w:p>
    <w:tbl>
      <w:tblPr>
        <w:tblStyle w:val="3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564"/>
        <w:gridCol w:w="4701"/>
        <w:gridCol w:w="542"/>
        <w:gridCol w:w="368"/>
        <w:gridCol w:w="368"/>
        <w:gridCol w:w="369"/>
      </w:tblGrid>
      <w:tr w14:paraId="1F75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E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东校门</w:t>
            </w:r>
          </w:p>
        </w:tc>
      </w:tr>
      <w:tr w14:paraId="76E2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5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0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 xml:space="preserve">名 </w:t>
            </w:r>
            <w:r>
              <w:rPr>
                <w:rStyle w:val="9"/>
                <w:color w:val="000000"/>
                <w:u w:color="000000"/>
                <w:lang w:val="en-US" w:eastAsia="zh-CN" w:bidi="ar"/>
              </w:rPr>
              <w:t xml:space="preserve">  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D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参数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9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单位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9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数量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单价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小计</w:t>
            </w:r>
          </w:p>
        </w:tc>
      </w:tr>
      <w:tr w14:paraId="2871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E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55寸液晶拼接单元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1F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显示尺寸：55 inch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背光源类型：D-LED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物理拼缝：3.5 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物理拼缝公差：±0.8 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物理分辨率：1920 x 1080@60Hz（向下兼容）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亮度：500 cd/m²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可视角：178°(水平) / 178°(垂直)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对比度：1000：1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音视频输入接口：HDMI × 1, DVI × 1, USB × 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音视频输出接口：无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控制接口：RS-232 IN × 1, RS-232 OUT × 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2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D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D5BB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0CF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D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3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99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前维护支架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29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挂墙定制前维护支架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0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套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C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EFB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535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1A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0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7E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12路解码器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CA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采用嵌入式架构，专用Linux系统，使用DSP解码。为了设备稳定可靠运行，不得采用工控机或者PC机的X86架构。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2.为保证产品兼容性，需提供设备支持GB/T 28181-2022的证明。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支持对输入的视频画面进行90°、180°、270°旋转显示。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支持黑白名单功能，可设置256个黑白名单；当设置白名单时，只允许白名单IP访问设备；当设置黑名单时，黑名单内IP无法访问设备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支持PC 软件客户端、WEB 浏览器客户端、平台客户端、IPAD、可视化触控平台方式访问管理。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 支持通过IE浏览器进行网络模式设置，包括设置为流畅性优先/实时性优先。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7. 可通过设备抓屏软件，将远程电脑桌面实时解码上墙显示，画面帧率可达30fps。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8. 可通过客户端软件导入和导出设备配置参数。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9. 支持视频轮巡功能，并可在客户端软件设置轮巡计划。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10. 显控系统设备间支持信息交互功能，通过平台/客户端界面能够查看屏幕运维信息，包括使用时长、序列号、温度、亮度、显示模式，支持下发配置屏幕参数。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11. 显控系统支持通过自动识别屏幕的行列号信息，并能根据行列号信息，自动生成对应的电视墙规模和绑定输出口关系，避免手动一对一设置输出口和LCD屏幕的对应关系。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12. 显控系统支持远程开关机控制，实现拼接墙整墙的开关机，定时开关机操作。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6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093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620C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5B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F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6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摄像机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64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具有400万像素 CMOS传感器。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设备在额定电源电压DC12V±25%范围内正常工作，且支持POE供电。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支持2560x1440@25fps，中心水平分辨力不小于1500线。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设备支持多码流同时输出访问，码流满足：主码流2560x1440、30fps，子码流704x576、25fps。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支持H.265、H.264、MJPEG视频编码格式。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 设备水平视场角不小于120°，垂直视场角不小于75°。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A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7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72CA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98FD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EBA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E8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线材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65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高清线、电源线、控制线等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批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60AC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8DB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FF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24口汇聚交换机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D5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三层网管交换机，交换容量396Gbps，包转发率108Mpps，24个10/100/1000Mbps自适应电口交换机，固化4个SFP+万兆光口，支持静态路由、三层聚合口、ACL、端口镜像等功能，支持APP和云平台统一管理。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C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F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891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03D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E8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6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71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视频综合平台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9C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含原有监控授权接入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一、组织资源管理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1、支持组织基础信息的增删改查、导入、导出等功能；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二、区域资源管理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1、支持区域基础信息的增删改查、导入、导出等功能；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三、人员信息管理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1、支持人员信息的增删改查、导入、导出，包括人脸、指纹采集；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2、支持人员基础信息自定义扩展；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四、卡片信息管理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1、支持卡片基本信息的增删改查、导入、导出；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2、支持人员开卡、退卡、挂失、解挂、换卡及卡扇区加密；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五、车辆信息管理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1、支持车辆基本信息的增删改查、导入、导出；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7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68E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6445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A4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8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服务器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6A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2U双路标准机架式服务器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CPU：配置2颗intel至强4510处理器，核数≥12核，主频≥2.4GHz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内存：配置128G DDR5，16个内存插槽，最大支持扩展至2TB内存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硬盘：配置2块1.2T 10K 2.5寸 SAS硬盘，默认支持8个3.5寸/2.5寸硬盘，可选最大支持12个3.5寸/2.5寸硬盘，可选兼容4个NVMe硬盘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阵列卡：配置SAS+HBA卡，支持RAID 0/1/10;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PCIE扩展：支持7个PCIe扩展插槽（包括1个OCP 插槽），其中5个PCIe 5.0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网口：4个千兆电口； 支持选配10GbE、25GbE SFP+等多种网络接口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其他接口：1个RJ45管理接口，后置2个USB 3.0接口，前置2个USB2.0接口，1个VGA接口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电源：标配550W（1+1）高效白金热插拔冗余电源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机箱规格：87mm(高)x 466mm(宽)x680mm(深)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4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8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F1AB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575F4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50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6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DA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42U服务器机柜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18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高2.0米 深1.0米 宽0.6米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5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4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D57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C58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79E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8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F9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千兆光模块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2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千兆单模光模块,最大传输距离10KM,双纤口,适用LC型接头跳线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3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06F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2E6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76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8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AE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光缆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43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8芯单模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9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米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600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4263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052C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9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9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51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超五类网络线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38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1) 性能符合ANST/TIA-568-C.2-2009和GB/T 50312-2016超五类标准。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2) 绝缘层材料为高密度聚乙烯（HDPE），外护套材料为PVC。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箱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E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8326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6E96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5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6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D5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熔纤盘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D3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含光纤跳线、尾纤、熔接盘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1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套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88A8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9D7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E5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D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5A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安装调试费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F6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含光缆布线、光纤熔接、监控接入调试、门房监控设备搬迁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F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项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C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5E8F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D1E8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9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1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 w:color="000000"/>
                <w:lang w:val="en-US" w:eastAsia="zh-CN" w:bidi="ar"/>
              </w:rPr>
              <w:t>南校门</w:t>
            </w:r>
          </w:p>
        </w:tc>
      </w:tr>
      <w:tr w14:paraId="71E4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A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44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摄像机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80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1. 具有400万像素 CMOS传感器。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2. 设备在额定电源电压DC12V±25%范围内正常工作，且支持POE供电。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3. 支持2560x1440@25fps，中心水平分辨力不小于1500线。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4. 设备支持多码流同时输出访问，码流满足：主码流2560x1440、30fps，子码流704x576、25fps。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5. 支持H.265、H.264、MJPEG视频编码格式。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6. 设备水平视场角不小于120°，垂直视场角不小于75°。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0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8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D65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3393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A4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8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75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机柜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D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9U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1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8E9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3E21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430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1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C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超五类网络线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81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1) 性能符合ANST/TIA-568-C.2-2009和GB/T 50312-2016超五类标准。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2) 绝缘层材料为高密度聚乙烯（HDPE），外护套材料为PVC。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C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箱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C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4C8D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8886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83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0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80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千兆光模块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F6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千兆单模光模块,最大传输距离10KM,双纤口,适用LC型接头跳线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E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个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E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00E63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BDE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89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F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ED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24口千兆交换机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64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24个10/100/1000Base-T以太网电口，4个1000Base-X以太网光口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交换容量：336 Gbps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包转发率：42 Mpps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支持基于端口的VLAN，支持基于MAC的VLAN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支持ARP限速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 IPv4/IPv6 静态路由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支持STP/RSTP/MSTP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支持链路聚合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支持双向ACL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支持Console口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支持SNMP V1/V2/V3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支持SSH、Telnet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F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台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4164C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3C7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60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B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81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熔纤盘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C0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含光纤跳线、尾纤、熔接盘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5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套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5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D1FA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476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B3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F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98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安装调试费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BA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含光缆布线、光纤熔接、监控接入调试、门房监控设备搬迁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F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项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1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1E49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7EE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3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6E8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C0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总造价</w:t>
            </w:r>
          </w:p>
        </w:tc>
        <w:tc>
          <w:tcPr>
            <w:tcW w:w="59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54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设备、材料、安装、调试、税金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57A6"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0A81FFB">
      <w:pPr>
        <w:widowControl/>
        <w:spacing w:line="440" w:lineRule="exact"/>
        <w:rPr>
          <w:rFonts w:hint="default" w:eastAsia="Arial Unicode MS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1FC3E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B447F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6693F"/>
    <w:multiLevelType w:val="singleLevel"/>
    <w:tmpl w:val="8EB6693F"/>
    <w:lvl w:ilvl="0" w:tentative="0">
      <w:start w:val="6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B3"/>
    <w:rsid w:val="0002517C"/>
    <w:rsid w:val="00062FBF"/>
    <w:rsid w:val="00436D7D"/>
    <w:rsid w:val="006405B3"/>
    <w:rsid w:val="006720FC"/>
    <w:rsid w:val="00713EB4"/>
    <w:rsid w:val="00962FD2"/>
    <w:rsid w:val="009B4766"/>
    <w:rsid w:val="009E19CC"/>
    <w:rsid w:val="00A222D1"/>
    <w:rsid w:val="00A46937"/>
    <w:rsid w:val="00E80D8B"/>
    <w:rsid w:val="100E5152"/>
    <w:rsid w:val="1AB91166"/>
    <w:rsid w:val="1B9C04B9"/>
    <w:rsid w:val="48D17CFE"/>
    <w:rsid w:val="4EFE5FED"/>
    <w:rsid w:val="512711A2"/>
    <w:rsid w:val="59F21C66"/>
    <w:rsid w:val="5AF66A96"/>
    <w:rsid w:val="5F9F5BF5"/>
    <w:rsid w:val="634554CC"/>
    <w:rsid w:val="6BAA3937"/>
    <w:rsid w:val="6EFE2FF1"/>
    <w:rsid w:val="7413004C"/>
    <w:rsid w:val="7D2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2662</Words>
  <Characters>3339</Characters>
  <Lines>7</Lines>
  <Paragraphs>2</Paragraphs>
  <TotalTime>47</TotalTime>
  <ScaleCrop>false</ScaleCrop>
  <LinksUpToDate>false</LinksUpToDate>
  <CharactersWithSpaces>3506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2024-09-06T00:47:00Z</dcterms:created>
  <dc:creator>ptktz</dc:creator>
  <cp:lastModifiedBy>晴云似絮</cp:lastModifiedBy>
  <dcterms:modified xsi:type="dcterms:W3CDTF">2025-06-14T23:49:43Z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1E96A32A227B415182980937B75E2C03_13</vt:lpwstr>
  </property>
  <property fmtid="{D5CDD505-2E9C-101B-9397-08002B2CF9AE}" pid="4" name="KSOTemplateDocerSaveRecord">
    <vt:lpwstr>eyJoZGlkIjoiYWQ0ODQ1MDE3OWVmMTY0YzA3N2VkZWNhZDkyODZjZjYiLCJ1c2VySWQiOiIyNzc5OTQzNTgifQ==</vt:lpwstr>
  </property>
</Properties>
</file>